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D36E" w14:textId="77777777" w:rsidR="00A0687C" w:rsidRDefault="00A0687C" w:rsidP="00A0687C">
      <w:pPr>
        <w:rPr>
          <w:rFonts w:eastAsia="Times New Roman"/>
          <w:b/>
          <w:bCs/>
          <w:color w:val="000000"/>
          <w:sz w:val="32"/>
          <w:szCs w:val="32"/>
        </w:rPr>
      </w:pPr>
      <w:r w:rsidRPr="00A0687C">
        <w:rPr>
          <w:rFonts w:eastAsia="Times New Roman"/>
          <w:b/>
          <w:bCs/>
          <w:color w:val="000000"/>
          <w:sz w:val="32"/>
          <w:szCs w:val="32"/>
        </w:rPr>
        <w:t>Familiensegen</w:t>
      </w:r>
    </w:p>
    <w:p w14:paraId="53C9DBE6" w14:textId="7BD61699" w:rsidR="00A0687C" w:rsidRPr="00A0687C" w:rsidRDefault="00A0687C" w:rsidP="00A0687C">
      <w:pPr>
        <w:rPr>
          <w:rFonts w:eastAsia="Times New Roman"/>
          <w:b/>
          <w:bCs/>
          <w:color w:val="000000"/>
          <w:sz w:val="32"/>
          <w:szCs w:val="32"/>
        </w:rPr>
      </w:pPr>
      <w:r w:rsidRPr="00A0687C">
        <w:rPr>
          <w:rFonts w:eastAsia="Times New Roman"/>
          <w:b/>
          <w:bCs/>
          <w:color w:val="000000"/>
          <w:sz w:val="32"/>
          <w:szCs w:val="32"/>
        </w:rPr>
        <w:t>zum Schulbeginn</w:t>
      </w:r>
    </w:p>
    <w:p w14:paraId="508E63F7" w14:textId="77777777" w:rsidR="00A0687C" w:rsidRDefault="00A0687C" w:rsidP="00A0687C">
      <w:pPr>
        <w:rPr>
          <w:rFonts w:eastAsia="Times New Roman"/>
          <w:color w:val="000000"/>
        </w:rPr>
      </w:pPr>
    </w:p>
    <w:p w14:paraId="324DC629" w14:textId="77777777" w:rsidR="00A0687C" w:rsidRDefault="00A0687C" w:rsidP="00A0687C">
      <w:pPr>
        <w:rPr>
          <w:rFonts w:eastAsia="Times New Roman"/>
          <w:color w:val="000000"/>
        </w:rPr>
      </w:pPr>
      <w:r>
        <w:rPr>
          <w:rFonts w:eastAsia="Times New Roman"/>
          <w:b/>
          <w:bCs/>
          <w:color w:val="000000"/>
        </w:rPr>
        <w:t xml:space="preserve">Soest. </w:t>
      </w:r>
      <w:r>
        <w:rPr>
          <w:rFonts w:eastAsia="Times New Roman"/>
          <w:color w:val="000000"/>
        </w:rPr>
        <w:t>Bevor die Schule wieder beginnt, laden die evangelischen Kirchengemeinden Emmaus und Petri-Pauli herzlich zu einem Gottesdienst mit anschließendem Picknick ein. Er findet statt am Sonntag, 24.</w:t>
      </w:r>
      <w:r>
        <w:rPr>
          <w:rFonts w:eastAsia="Times New Roman"/>
          <w:color w:val="000000"/>
        </w:rPr>
        <w:t xml:space="preserve"> August,</w:t>
      </w:r>
      <w:r>
        <w:rPr>
          <w:rFonts w:eastAsia="Times New Roman"/>
          <w:color w:val="000000"/>
        </w:rPr>
        <w:t xml:space="preserve"> um 11 Uhr. Bei gutem Wetter treffen sich die großen und kleinen Gottesdienstbesucher auf der Wiese hinter dem Wiesegemeindehaus.</w:t>
      </w:r>
    </w:p>
    <w:p w14:paraId="002F4ADF" w14:textId="77777777" w:rsidR="00A0687C" w:rsidRDefault="00A0687C" w:rsidP="00A0687C">
      <w:pPr>
        <w:rPr>
          <w:rFonts w:eastAsia="Times New Roman"/>
          <w:color w:val="000000"/>
        </w:rPr>
      </w:pPr>
    </w:p>
    <w:p w14:paraId="0205E3FF" w14:textId="0523324F" w:rsidR="00A0687C" w:rsidRDefault="00A0687C" w:rsidP="00A0687C">
      <w:pPr>
        <w:rPr>
          <w:rFonts w:eastAsia="Times New Roman"/>
          <w:color w:val="000000"/>
        </w:rPr>
      </w:pPr>
      <w:r>
        <w:rPr>
          <w:rFonts w:eastAsia="Times New Roman"/>
          <w:color w:val="000000"/>
        </w:rPr>
        <w:t>Dort besteht die Möglichkeit, sich auf eigenen Decken oder aufgestellten Bierzeltgarnituren niederzulassen. Im Mittelpunkt des Familiengottesdienstes steht die Erzählung von Brot und Fisch, die geteilt viele Menschen gestärkt haben. Stärken dürfen sich die Besucher anschließend dann mit den Picknicksnacks, die jeder gerne mitbringen darf. Für Getränke sorgen die Gemeinden. Außerdem besteht die Möglichkeit, dass Kinder und Erwachsene sich als Familie oder Einzelpersonen für das neue Schuljahr segnen lassen können.</w:t>
      </w:r>
    </w:p>
    <w:p w14:paraId="637282F7" w14:textId="77777777" w:rsidR="00A0687C" w:rsidRDefault="00A0687C" w:rsidP="00A0687C">
      <w:pPr>
        <w:rPr>
          <w:rFonts w:eastAsia="Times New Roman"/>
          <w:color w:val="000000"/>
        </w:rPr>
      </w:pPr>
    </w:p>
    <w:p w14:paraId="37084E28" w14:textId="77777777" w:rsidR="00A0687C" w:rsidRDefault="00A0687C" w:rsidP="00A0687C">
      <w:pPr>
        <w:rPr>
          <w:rFonts w:eastAsia="Times New Roman"/>
          <w:color w:val="000000"/>
        </w:rPr>
      </w:pPr>
      <w:r>
        <w:rPr>
          <w:rFonts w:eastAsia="Times New Roman"/>
          <w:color w:val="000000"/>
        </w:rPr>
        <w:t>Bei schlechtem Wetter finden Gottesdienst und Picknick in der Wiesenkirche statt, was sicherlich auch ein besonderes Erlebnis werden wird, versprechen die Mitarbeiterinnen aus den Kirchengemeinden und Pfarrerin Holler.</w:t>
      </w:r>
    </w:p>
    <w:p w14:paraId="54AB27EE" w14:textId="77777777" w:rsidR="00A0687C" w:rsidRDefault="00A0687C" w:rsidP="00A0687C">
      <w:pPr>
        <w:rPr>
          <w:rFonts w:eastAsia="Times New Roman"/>
          <w:color w:val="000000"/>
        </w:rPr>
      </w:pPr>
    </w:p>
    <w:p w14:paraId="723E9DAD" w14:textId="77777777" w:rsidR="00A0687C" w:rsidRDefault="00A0687C"/>
    <w:sectPr w:rsidR="00A068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7C"/>
    <w:rsid w:val="002A42B9"/>
    <w:rsid w:val="00A06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67A5"/>
  <w15:chartTrackingRefBased/>
  <w15:docId w15:val="{11661FAF-17BE-44E4-B3A7-1D24204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87C"/>
    <w:pPr>
      <w:spacing w:after="0" w:line="240" w:lineRule="auto"/>
    </w:pPr>
    <w:rPr>
      <w:rFonts w:ascii="Aptos" w:hAnsi="Aptos" w:cs="Aptos"/>
      <w:kern w:val="0"/>
      <w:lang w:eastAsia="de-DE"/>
      <w14:ligatures w14:val="none"/>
    </w:rPr>
  </w:style>
  <w:style w:type="paragraph" w:styleId="berschrift1">
    <w:name w:val="heading 1"/>
    <w:basedOn w:val="Standard"/>
    <w:next w:val="Standard"/>
    <w:link w:val="berschrift1Zchn"/>
    <w:uiPriority w:val="9"/>
    <w:qFormat/>
    <w:rsid w:val="00A068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A068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A0687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A0687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A0687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A0687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A0687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A0687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A0687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68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068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068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068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068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068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68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68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687C"/>
    <w:rPr>
      <w:rFonts w:eastAsiaTheme="majorEastAsia" w:cstheme="majorBidi"/>
      <w:color w:val="272727" w:themeColor="text1" w:themeTint="D8"/>
    </w:rPr>
  </w:style>
  <w:style w:type="paragraph" w:styleId="Titel">
    <w:name w:val="Title"/>
    <w:basedOn w:val="Standard"/>
    <w:next w:val="Standard"/>
    <w:link w:val="TitelZchn"/>
    <w:uiPriority w:val="10"/>
    <w:qFormat/>
    <w:rsid w:val="00A0687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A068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687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A068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687C"/>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A0687C"/>
    <w:rPr>
      <w:i/>
      <w:iCs/>
      <w:color w:val="404040" w:themeColor="text1" w:themeTint="BF"/>
    </w:rPr>
  </w:style>
  <w:style w:type="paragraph" w:styleId="Listenabsatz">
    <w:name w:val="List Paragraph"/>
    <w:basedOn w:val="Standard"/>
    <w:uiPriority w:val="34"/>
    <w:qFormat/>
    <w:rsid w:val="00A0687C"/>
    <w:pPr>
      <w:spacing w:after="160" w:line="278" w:lineRule="auto"/>
      <w:ind w:left="720"/>
      <w:contextualSpacing/>
    </w:pPr>
    <w:rPr>
      <w:rFonts w:ascii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A0687C"/>
    <w:rPr>
      <w:i/>
      <w:iCs/>
      <w:color w:val="0F4761" w:themeColor="accent1" w:themeShade="BF"/>
    </w:rPr>
  </w:style>
  <w:style w:type="paragraph" w:styleId="IntensivesZitat">
    <w:name w:val="Intense Quote"/>
    <w:basedOn w:val="Standard"/>
    <w:next w:val="Standard"/>
    <w:link w:val="IntensivesZitatZchn"/>
    <w:uiPriority w:val="30"/>
    <w:qFormat/>
    <w:rsid w:val="00A068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A0687C"/>
    <w:rPr>
      <w:i/>
      <w:iCs/>
      <w:color w:val="0F4761" w:themeColor="accent1" w:themeShade="BF"/>
    </w:rPr>
  </w:style>
  <w:style w:type="character" w:styleId="IntensiverVerweis">
    <w:name w:val="Intense Reference"/>
    <w:basedOn w:val="Absatz-Standardschriftart"/>
    <w:uiPriority w:val="32"/>
    <w:qFormat/>
    <w:rsid w:val="00A06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958</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Limbrock, Hans-Albert</dc:creator>
  <cp:keywords/>
  <dc:description/>
  <cp:lastModifiedBy>Limbrock, Hans-Albert</cp:lastModifiedBy>
  <cp:revision>1</cp:revision>
  <dcterms:created xsi:type="dcterms:W3CDTF">2025-08-19T07:46:00Z</dcterms:created>
  <dcterms:modified xsi:type="dcterms:W3CDTF">2025-08-19T07:48:00Z</dcterms:modified>
</cp:coreProperties>
</file>